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5"/>
        <w:pBdr/>
        <w:shd w:val="clear" w:color="auto" w:fill="ffffff"/>
        <w:spacing w:after="0" w:afterAutospacing="0" w:before="0" w:beforeAutospacing="0"/>
        <w:ind/>
        <w:jc w:val="center"/>
        <w:rPr>
          <w:rStyle w:val="726"/>
          <w:bCs/>
          <w:iCs/>
          <w:sz w:val="28"/>
          <w:szCs w:val="28"/>
          <w:lang w:val="uk-UA"/>
        </w:rPr>
      </w:pPr>
      <w:r>
        <w:rPr>
          <w:rStyle w:val="726"/>
          <w:bCs/>
          <w:iCs/>
          <w:sz w:val="28"/>
          <w:szCs w:val="28"/>
          <w:lang w:val="uk-UA"/>
        </w:rPr>
        <w:t xml:space="preserve">ЗВІТ</w:t>
      </w:r>
      <w:r>
        <w:rPr>
          <w:rStyle w:val="726"/>
          <w:bCs/>
          <w:iCs/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щодо проведення </w:t>
      </w:r>
      <w:r>
        <w:rPr>
          <w:sz w:val="28"/>
          <w:szCs w:val="28"/>
        </w:rPr>
        <w:t xml:space="preserve">електронних консультацій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</w:t>
      </w:r>
      <w:r>
        <w:rPr>
          <w:sz w:val="28"/>
          <w:szCs w:val="28"/>
        </w:rPr>
        <w:t xml:space="preserve">є</w:t>
      </w:r>
      <w:r>
        <w:rPr>
          <w:sz w:val="28"/>
          <w:szCs w:val="28"/>
        </w:rPr>
        <w:t xml:space="preserve">кту</w:t>
      </w:r>
      <w:r>
        <w:rPr>
          <w:rStyle w:val="726"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змін до Програми соціальної підтримки Захисників і Захисниць України, членів їх сімей та осіб, які постраждали від військової агресії російської федерації на території Чернігівської області, на 2024 – </w:t>
      </w:r>
      <w:r>
        <w:rPr>
          <w:sz w:val="28"/>
          <w:szCs w:val="28"/>
        </w:rPr>
        <w:t xml:space="preserve">2026 роки</w:t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</w:t>
      </w:r>
      <w:r>
        <w:rPr>
          <w:sz w:val="28"/>
          <w:szCs w:val="28"/>
        </w:rPr>
        <w:t xml:space="preserve">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 996 «Про забезпечення участі громадськості у формуванні та реалізації державної політики», </w:t>
      </w:r>
      <w:r>
        <w:rPr>
          <w:bCs/>
          <w:sz w:val="28"/>
          <w:szCs w:val="28"/>
          <w:lang w:eastAsia="uk-UA"/>
        </w:rPr>
        <w:t xml:space="preserve">з </w:t>
      </w:r>
      <w:r>
        <w:rPr>
          <w:bCs/>
          <w:sz w:val="28"/>
          <w:szCs w:val="28"/>
          <w:lang w:eastAsia="uk-UA"/>
        </w:rPr>
        <w:t xml:space="preserve">14</w:t>
      </w:r>
      <w:r>
        <w:rPr>
          <w:bCs/>
          <w:sz w:val="28"/>
          <w:szCs w:val="28"/>
          <w:lang w:eastAsia="uk-UA"/>
        </w:rPr>
        <w:t xml:space="preserve"> </w:t>
      </w:r>
      <w:r>
        <w:rPr>
          <w:bCs/>
          <w:sz w:val="28"/>
          <w:szCs w:val="28"/>
          <w:lang w:eastAsia="uk-UA"/>
        </w:rPr>
        <w:t xml:space="preserve">по </w:t>
      </w:r>
      <w:r>
        <w:rPr>
          <w:bCs/>
          <w:sz w:val="28"/>
          <w:szCs w:val="28"/>
          <w:lang w:eastAsia="uk-UA"/>
        </w:rPr>
        <w:t xml:space="preserve">2</w:t>
      </w:r>
      <w:r>
        <w:rPr>
          <w:bCs/>
          <w:sz w:val="28"/>
          <w:szCs w:val="28"/>
          <w:lang w:eastAsia="uk-UA"/>
        </w:rPr>
        <w:t xml:space="preserve">8</w:t>
      </w:r>
      <w:r>
        <w:rPr>
          <w:bCs/>
          <w:sz w:val="28"/>
          <w:szCs w:val="28"/>
          <w:lang w:eastAsia="uk-UA"/>
        </w:rPr>
        <w:t xml:space="preserve"> </w:t>
      </w:r>
      <w:r>
        <w:rPr>
          <w:bCs/>
          <w:sz w:val="28"/>
          <w:szCs w:val="28"/>
          <w:lang w:eastAsia="uk-UA"/>
        </w:rPr>
        <w:t xml:space="preserve">листопада</w:t>
      </w:r>
      <w:r>
        <w:rPr>
          <w:bCs/>
          <w:sz w:val="28"/>
          <w:szCs w:val="28"/>
          <w:lang w:eastAsia="uk-UA"/>
        </w:rPr>
        <w:t xml:space="preserve"> 202</w:t>
      </w:r>
      <w:r>
        <w:rPr>
          <w:bCs/>
          <w:sz w:val="28"/>
          <w:szCs w:val="28"/>
          <w:lang w:eastAsia="uk-UA"/>
        </w:rPr>
        <w:t xml:space="preserve">5</w:t>
      </w:r>
      <w:r>
        <w:rPr>
          <w:bCs/>
          <w:sz w:val="28"/>
          <w:szCs w:val="28"/>
          <w:lang w:eastAsia="uk-UA"/>
        </w:rPr>
        <w:t xml:space="preserve"> року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на офіційному сайті </w:t>
      </w:r>
      <w:r>
        <w:rPr>
          <w:sz w:val="28"/>
          <w:szCs w:val="28"/>
        </w:rPr>
        <w:t xml:space="preserve">Чернігівської </w:t>
      </w:r>
      <w:r>
        <w:rPr>
          <w:sz w:val="28"/>
          <w:szCs w:val="28"/>
        </w:rPr>
        <w:t xml:space="preserve">обласної державної адміністрації був розміщений про</w:t>
      </w:r>
      <w:r>
        <w:rPr>
          <w:sz w:val="28"/>
          <w:szCs w:val="28"/>
        </w:rPr>
        <w:t xml:space="preserve">є</w:t>
      </w:r>
      <w:r>
        <w:rPr>
          <w:sz w:val="28"/>
          <w:szCs w:val="28"/>
        </w:rPr>
        <w:t xml:space="preserve">кт </w:t>
      </w:r>
      <w:r>
        <w:rPr>
          <w:sz w:val="28"/>
          <w:szCs w:val="28"/>
        </w:rPr>
        <w:t xml:space="preserve">змін до Програми соціальної підтримки Захисників і Захисниць України, членів їх сімей та осіб, які постраждали від військової агресії російської федерації на території Чернігівськ</w:t>
      </w:r>
      <w:r>
        <w:rPr>
          <w:sz w:val="28"/>
          <w:szCs w:val="28"/>
        </w:rPr>
        <w:t xml:space="preserve">ої області, на 2024 – 2026 роки</w:t>
      </w:r>
      <w:r>
        <w:rPr>
          <w:sz w:val="28"/>
          <w:szCs w:val="28"/>
        </w:rPr>
        <w:t xml:space="preserve">, затвердженої розпорядженням начальника Чернігівської обласної військової адміністрації від 08 грудня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2023 року № 807</w:t>
      </w:r>
      <w:r>
        <w:rPr>
          <w:sz w:val="28"/>
          <w:szCs w:val="28"/>
        </w:rPr>
        <w:t xml:space="preserve">, підготов</w:t>
      </w:r>
      <w:r>
        <w:rPr>
          <w:sz w:val="28"/>
          <w:szCs w:val="28"/>
        </w:rPr>
        <w:t xml:space="preserve">лений Департаментом соціального захисту населення </w:t>
      </w:r>
      <w:r>
        <w:rPr>
          <w:sz w:val="28"/>
          <w:szCs w:val="28"/>
        </w:rPr>
        <w:t xml:space="preserve">Чернігівської </w:t>
      </w:r>
      <w:r>
        <w:rPr>
          <w:sz w:val="28"/>
          <w:szCs w:val="28"/>
        </w:rPr>
        <w:t xml:space="preserve">обласної державної адміністрації.</w:t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час обговорення </w:t>
      </w:r>
      <w:r>
        <w:rPr>
          <w:sz w:val="28"/>
          <w:szCs w:val="28"/>
        </w:rPr>
        <w:t xml:space="preserve">проєкту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змін до </w:t>
      </w:r>
      <w:r>
        <w:rPr>
          <w:sz w:val="28"/>
          <w:szCs w:val="28"/>
        </w:rPr>
        <w:t xml:space="preserve">Програми зауважень та пропозицій щодо його змісту не надходило.</w:t>
      </w:r>
      <w:r>
        <w:rPr>
          <w:sz w:val="28"/>
          <w:szCs w:val="28"/>
        </w:rPr>
      </w:r>
    </w:p>
    <w:p>
      <w:pPr>
        <w:pStyle w:val="723"/>
        <w:pBdr/>
        <w:shd w:val="clear" w:color="auto" w:fill="ffffff"/>
        <w:spacing w:after="127" w:afterAutospacing="0" w:before="127" w:beforeAutospacing="0"/>
        <w:ind w:right="253" w:firstLine="720" w:left="255"/>
        <w:jc w:val="right"/>
        <w:rPr>
          <w:rFonts w:ascii="Verdana" w:hAnsi="Verdana"/>
          <w:color w:val="000000"/>
          <w:lang w:val="uk-UA"/>
        </w:rPr>
      </w:pPr>
      <w:r>
        <w:rPr>
          <w:rFonts w:ascii="Verdana" w:hAnsi="Verdana"/>
          <w:color w:val="000000"/>
          <w:lang w:val="uk-UA"/>
        </w:rPr>
      </w:r>
      <w:r>
        <w:rPr>
          <w:rFonts w:ascii="Verdana" w:hAnsi="Verdana"/>
          <w:color w:val="000000"/>
          <w:lang w:val="uk-UA"/>
        </w:rPr>
      </w:r>
    </w:p>
    <w:p>
      <w:pPr>
        <w:pStyle w:val="723"/>
        <w:pBdr/>
        <w:shd w:val="clear" w:color="auto" w:fill="ffffff"/>
        <w:spacing w:after="0" w:afterAutospacing="0" w:before="0" w:beforeAutospacing="0"/>
        <w:ind w:right="253" w:firstLine="720" w:left="255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Департамент соціального захисту населення</w:t>
      </w:r>
      <w:r>
        <w:rPr>
          <w:sz w:val="28"/>
          <w:szCs w:val="28"/>
          <w:lang w:val="uk-UA"/>
        </w:rPr>
      </w:r>
    </w:p>
    <w:p>
      <w:pPr>
        <w:pBdr/>
        <w:spacing/>
        <w:ind w:right="-1" w:left="38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Чернігівської </w:t>
      </w:r>
      <w:r>
        <w:rPr>
          <w:sz w:val="28"/>
          <w:szCs w:val="28"/>
        </w:rPr>
        <w:t xml:space="preserve">обласної державної адміністрації</w:t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397" w:footer="454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Segoe UI">
    <w:panose1 w:val="020B05020405040202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0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10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492"/>
        </w:tabs>
        <w:spacing/>
        <w:ind w:hanging="360" w:left="1492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209"/>
        </w:tabs>
        <w:spacing/>
        <w:ind w:hanging="360" w:left="1209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926"/>
        </w:tabs>
        <w:spacing/>
        <w:ind w:hanging="360" w:left="926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643"/>
        </w:tabs>
        <w:spacing/>
        <w:ind w:hanging="360" w:left="643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492"/>
        </w:tabs>
        <w:spacing/>
        <w:ind w:hanging="360" w:left="1492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209"/>
        </w:tabs>
        <w:spacing/>
        <w:ind w:hanging="360" w:left="120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926"/>
        </w:tabs>
        <w:spacing/>
        <w:ind w:hanging="360" w:left="92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tabs>
          <w:tab w:val="num" w:leader="none" w:pos="643"/>
        </w:tabs>
        <w:spacing/>
        <w:ind w:hanging="360" w:left="64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792"/>
      </w:pPr>
      <w:rPr>
        <w:rFonts w:hint="default" w:ascii="Arial" w:hAnsi="Arial" w:eastAsia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12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3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5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72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9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1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32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52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03"/>
    <w:next w:val="703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1">
    <w:name w:val="Heading 4"/>
    <w:basedOn w:val="703"/>
    <w:next w:val="703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03"/>
    <w:next w:val="70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03"/>
    <w:next w:val="703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03"/>
    <w:next w:val="70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03"/>
    <w:next w:val="703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03"/>
    <w:next w:val="703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06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06"/>
    <w:link w:val="7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06"/>
    <w:link w:val="7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06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06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06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06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06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06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03"/>
    <w:next w:val="703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06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03"/>
    <w:next w:val="703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06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03"/>
    <w:next w:val="703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06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03"/>
    <w:next w:val="703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06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03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3">
    <w:name w:val="Subtle Reference"/>
    <w:basedOn w:val="7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06"/>
    <w:link w:val="710"/>
    <w:uiPriority w:val="99"/>
    <w:pPr>
      <w:pBdr/>
      <w:spacing/>
      <w:ind/>
    </w:pPr>
  </w:style>
  <w:style w:type="character" w:styleId="178">
    <w:name w:val="Footer Char"/>
    <w:basedOn w:val="706"/>
    <w:link w:val="712"/>
    <w:uiPriority w:val="99"/>
    <w:pPr>
      <w:pBdr/>
      <w:spacing/>
      <w:ind/>
    </w:pPr>
  </w:style>
  <w:style w:type="paragraph" w:styleId="179">
    <w:name w:val="Caption"/>
    <w:basedOn w:val="703"/>
    <w:next w:val="70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03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06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06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03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06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06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7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03"/>
    <w:next w:val="703"/>
    <w:uiPriority w:val="99"/>
    <w:unhideWhenUsed/>
    <w:pPr>
      <w:pBdr/>
      <w:spacing w:after="0" w:afterAutospacing="0"/>
      <w:ind/>
    </w:pPr>
  </w:style>
  <w:style w:type="paragraph" w:styleId="703" w:default="1">
    <w:name w:val="Normal"/>
    <w:qFormat/>
    <w:pPr>
      <w:pBdr/>
      <w:spacing/>
      <w:ind/>
    </w:pPr>
    <w:rPr>
      <w:sz w:val="24"/>
      <w:szCs w:val="24"/>
      <w:lang w:eastAsia="ru-RU"/>
    </w:rPr>
  </w:style>
  <w:style w:type="paragraph" w:styleId="704">
    <w:name w:val="Heading 2"/>
    <w:basedOn w:val="703"/>
    <w:next w:val="703"/>
    <w:qFormat/>
    <w:pPr>
      <w:keepNext w:val="true"/>
      <w:pBdr/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05">
    <w:name w:val="Heading 3"/>
    <w:basedOn w:val="703"/>
    <w:qFormat/>
    <w:pPr>
      <w:pBdr/>
      <w:spacing w:after="100" w:afterAutospacing="1" w:before="100" w:beforeAutospacing="1"/>
      <w:ind/>
      <w:outlineLvl w:val="2"/>
    </w:pPr>
    <w:rPr>
      <w:b/>
      <w:bCs/>
      <w:sz w:val="27"/>
      <w:szCs w:val="27"/>
      <w:lang w:val="ru-RU"/>
    </w:rPr>
  </w:style>
  <w:style w:type="character" w:styleId="706" w:default="1">
    <w:name w:val="Default Paragraph Font"/>
    <w:uiPriority w:val="1"/>
    <w:semiHidden/>
    <w:unhideWhenUsed/>
    <w:pPr>
      <w:pBdr/>
      <w:spacing/>
      <w:ind/>
    </w:pPr>
  </w:style>
  <w:style w:type="table" w:styleId="707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8" w:default="1">
    <w:name w:val="No List"/>
    <w:uiPriority w:val="99"/>
    <w:semiHidden/>
    <w:unhideWhenUsed/>
    <w:pPr>
      <w:pBdr/>
      <w:spacing/>
      <w:ind/>
    </w:pPr>
  </w:style>
  <w:style w:type="paragraph" w:styleId="709">
    <w:name w:val="List Paragraph"/>
    <w:basedOn w:val="703"/>
    <w:uiPriority w:val="34"/>
    <w:qFormat/>
    <w:pPr>
      <w:pBdr/>
      <w:spacing/>
      <w:ind w:left="720"/>
      <w:contextualSpacing w:val="true"/>
    </w:pPr>
  </w:style>
  <w:style w:type="paragraph" w:styleId="710">
    <w:name w:val="Header"/>
    <w:basedOn w:val="703"/>
    <w:link w:val="711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711" w:customStyle="1">
    <w:name w:val="Верхний колонтитул Знак"/>
    <w:link w:val="710"/>
    <w:uiPriority w:val="99"/>
    <w:pPr>
      <w:pBdr/>
      <w:spacing/>
      <w:ind/>
    </w:pPr>
    <w:rPr>
      <w:sz w:val="24"/>
      <w:szCs w:val="24"/>
      <w:lang w:val="uk-UA"/>
    </w:rPr>
  </w:style>
  <w:style w:type="paragraph" w:styleId="712">
    <w:name w:val="Footer"/>
    <w:basedOn w:val="703"/>
    <w:link w:val="713"/>
    <w:uiPriority w:val="99"/>
    <w:semiHidden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713" w:customStyle="1">
    <w:name w:val="Нижний колонтитул Знак"/>
    <w:link w:val="712"/>
    <w:uiPriority w:val="99"/>
    <w:semiHidden/>
    <w:pPr>
      <w:pBdr/>
      <w:spacing/>
      <w:ind/>
    </w:pPr>
    <w:rPr>
      <w:sz w:val="24"/>
      <w:szCs w:val="24"/>
      <w:lang w:val="uk-UA"/>
    </w:rPr>
  </w:style>
  <w:style w:type="paragraph" w:styleId="714" w:customStyle="1">
    <w:name w:val="Знак Знак Знак Знак Знак Знак Знак Знак Знак Знак1"/>
    <w:basedOn w:val="703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715" w:customStyle="1">
    <w:name w:val="Знак"/>
    <w:basedOn w:val="703"/>
    <w:pPr>
      <w:pBdr/>
      <w:spacing/>
      <w:ind/>
    </w:pPr>
    <w:rPr>
      <w:rFonts w:ascii="Verdana" w:hAnsi="Verdana" w:cs="Verdana"/>
      <w:sz w:val="20"/>
      <w:szCs w:val="20"/>
      <w:lang w:eastAsia="en-US"/>
    </w:rPr>
  </w:style>
  <w:style w:type="character" w:styleId="716" w:customStyle="1">
    <w:name w:val="apple-converted-space"/>
    <w:basedOn w:val="706"/>
    <w:pPr>
      <w:pBdr/>
      <w:spacing/>
      <w:ind/>
    </w:pPr>
  </w:style>
  <w:style w:type="character" w:styleId="717" w:customStyle="1">
    <w:name w:val="spelle"/>
    <w:basedOn w:val="706"/>
    <w:pPr>
      <w:pBdr/>
      <w:spacing/>
      <w:ind/>
    </w:pPr>
  </w:style>
  <w:style w:type="paragraph" w:styleId="718">
    <w:name w:val="Body Text"/>
    <w:basedOn w:val="703"/>
    <w:pPr>
      <w:pBdr/>
      <w:spacing w:after="120"/>
      <w:ind/>
    </w:pPr>
    <w:rPr>
      <w:szCs w:val="20"/>
    </w:rPr>
  </w:style>
  <w:style w:type="paragraph" w:styleId="719" w:customStyle="1">
    <w:name w:val="Абзац списка1"/>
    <w:basedOn w:val="703"/>
    <w:pPr>
      <w:pBdr/>
      <w:spacing/>
      <w:ind w:left="720"/>
    </w:pPr>
    <w:rPr>
      <w:sz w:val="20"/>
      <w:szCs w:val="20"/>
      <w:lang w:val="en-US"/>
    </w:rPr>
  </w:style>
  <w:style w:type="paragraph" w:styleId="720" w:customStyle="1">
    <w:name w:val="Знак Знак1 Знак"/>
    <w:basedOn w:val="703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character" w:styleId="721" w:customStyle="1">
    <w:name w:val="Знак Знак2"/>
    <w:pPr>
      <w:pBdr/>
      <w:spacing/>
      <w:ind/>
    </w:pPr>
    <w:rPr>
      <w:sz w:val="28"/>
      <w:lang w:val="uk-UA"/>
    </w:rPr>
  </w:style>
  <w:style w:type="paragraph" w:styleId="722" w:customStyle="1">
    <w:name w:val="Знак Знак Знак Знак1 Знак Знак Знак"/>
    <w:basedOn w:val="703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723">
    <w:name w:val="Normal (Web)"/>
    <w:basedOn w:val="703"/>
    <w:pPr>
      <w:pBdr/>
      <w:spacing w:after="100" w:afterAutospacing="1" w:before="100" w:beforeAutospacing="1"/>
      <w:ind/>
    </w:pPr>
    <w:rPr>
      <w:lang w:val="ru-RU"/>
    </w:rPr>
  </w:style>
  <w:style w:type="character" w:styleId="724">
    <w:name w:val="Emphasis"/>
    <w:qFormat/>
    <w:pPr>
      <w:pBdr/>
      <w:spacing/>
      <w:ind/>
    </w:pPr>
    <w:rPr>
      <w:i/>
      <w:iCs/>
    </w:rPr>
  </w:style>
  <w:style w:type="character" w:styleId="725">
    <w:name w:val="Hyperlink"/>
    <w:pPr>
      <w:pBdr/>
      <w:spacing/>
      <w:ind/>
    </w:pPr>
    <w:rPr>
      <w:color w:val="0000ff"/>
      <w:u w:val="single"/>
    </w:rPr>
  </w:style>
  <w:style w:type="character" w:styleId="726">
    <w:name w:val="Strong"/>
    <w:qFormat/>
    <w:pPr>
      <w:pBdr/>
      <w:spacing/>
      <w:ind/>
    </w:pPr>
    <w:rPr>
      <w:b/>
      <w:bCs/>
    </w:rPr>
  </w:style>
  <w:style w:type="paragraph" w:styleId="727" w:customStyle="1">
    <w:name w:val="Знак Знак Знак Знак1 Знак Знак Знак"/>
    <w:basedOn w:val="703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character" w:styleId="728" w:customStyle="1">
    <w:name w:val="Основной текст + 10"/>
    <w:pPr>
      <w:pBdr/>
      <w:spacing/>
      <w:ind/>
    </w:pPr>
    <w:rPr>
      <w:b/>
      <w:bCs/>
      <w:spacing w:val="4"/>
      <w:sz w:val="21"/>
      <w:szCs w:val="21"/>
      <w:lang w:bidi="ar-SA"/>
    </w:rPr>
  </w:style>
  <w:style w:type="paragraph" w:styleId="729" w:customStyle="1">
    <w:name w:val="Знак Знак Знак Знак1 Знак Знак Знак Знак Знак Знак Знак Знак Знак"/>
    <w:basedOn w:val="703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730">
    <w:name w:val="Balloon Text"/>
    <w:basedOn w:val="703"/>
    <w:link w:val="731"/>
    <w:uiPriority w:val="99"/>
    <w:semiHidden/>
    <w:unhideWhenUsed/>
    <w:pPr>
      <w:pBdr/>
      <w:spacing/>
      <w:ind/>
    </w:pPr>
    <w:rPr>
      <w:rFonts w:ascii="Segoe UI" w:hAnsi="Segoe UI"/>
      <w:sz w:val="18"/>
      <w:szCs w:val="18"/>
    </w:rPr>
  </w:style>
  <w:style w:type="character" w:styleId="731" w:customStyle="1">
    <w:name w:val="Текст выноски Знак"/>
    <w:link w:val="730"/>
    <w:uiPriority w:val="99"/>
    <w:semiHidden/>
    <w:pPr>
      <w:pBdr/>
      <w:spacing/>
      <w:ind/>
    </w:pPr>
    <w:rPr>
      <w:rFonts w:ascii="Segoe UI" w:hAnsi="Segoe UI" w:cs="Segoe UI"/>
      <w:sz w:val="18"/>
      <w:szCs w:val="18"/>
      <w:lang w:val="uk-UA" w:eastAsia="ru-RU"/>
    </w:rPr>
  </w:style>
  <w:style w:type="paragraph" w:styleId="732" w:customStyle="1">
    <w:name w:val="Знак Знак Знак Знак Знак Знак Знак Знак Знак Знак Знак Знак Знак Знак Знак"/>
    <w:basedOn w:val="703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Work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Anonymous</cp:lastModifiedBy>
  <cp:revision>9</cp:revision>
  <dcterms:created xsi:type="dcterms:W3CDTF">2025-06-04T05:48:00Z</dcterms:created>
  <dcterms:modified xsi:type="dcterms:W3CDTF">2025-12-01T10:05:51Z</dcterms:modified>
</cp:coreProperties>
</file>